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2D" w:rsidRDefault="00897EE1" w:rsidP="00897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EE1">
        <w:rPr>
          <w:rFonts w:ascii="Times New Roman" w:hAnsi="Times New Roman" w:cs="Times New Roman"/>
          <w:sz w:val="28"/>
          <w:szCs w:val="28"/>
        </w:rPr>
        <w:t xml:space="preserve">Список для летнего чтения </w:t>
      </w:r>
    </w:p>
    <w:p w:rsidR="00820A36" w:rsidRDefault="00897EE1" w:rsidP="00897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EE1">
        <w:rPr>
          <w:rFonts w:ascii="Times New Roman" w:hAnsi="Times New Roman" w:cs="Times New Roman"/>
          <w:sz w:val="28"/>
          <w:szCs w:val="28"/>
        </w:rPr>
        <w:t>10 класс</w:t>
      </w:r>
    </w:p>
    <w:p w:rsidR="009E27D1" w:rsidRDefault="009E27D1" w:rsidP="00897E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Обязательный список:</w:t>
      </w:r>
    </w:p>
    <w:p w:rsidR="00897EE1" w:rsidRPr="009E27D1" w:rsidRDefault="00897EE1" w:rsidP="00897E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E27D1">
        <w:rPr>
          <w:rFonts w:ascii="Times New Roman" w:hAnsi="Times New Roman"/>
          <w:b/>
          <w:i/>
          <w:sz w:val="24"/>
          <w:szCs w:val="24"/>
        </w:rPr>
        <w:t xml:space="preserve">И.А. Гончаров «Обломов» </w:t>
      </w:r>
    </w:p>
    <w:p w:rsidR="00897EE1" w:rsidRPr="009E27D1" w:rsidRDefault="00897EE1" w:rsidP="00897E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E27D1">
        <w:rPr>
          <w:rFonts w:ascii="Times New Roman" w:hAnsi="Times New Roman"/>
          <w:b/>
          <w:i/>
          <w:sz w:val="24"/>
          <w:szCs w:val="24"/>
        </w:rPr>
        <w:t xml:space="preserve">А.Н. Островский «Гроза» </w:t>
      </w:r>
    </w:p>
    <w:p w:rsidR="00897EE1" w:rsidRPr="009E27D1" w:rsidRDefault="00897EE1" w:rsidP="00897E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E27D1">
        <w:rPr>
          <w:rFonts w:ascii="Times New Roman" w:hAnsi="Times New Roman"/>
          <w:b/>
          <w:i/>
          <w:sz w:val="24"/>
          <w:szCs w:val="24"/>
        </w:rPr>
        <w:t xml:space="preserve">И.С. Тургенев «Отцы и дети» </w:t>
      </w:r>
    </w:p>
    <w:p w:rsidR="00897EE1" w:rsidRPr="009E27D1" w:rsidRDefault="00897EE1" w:rsidP="00897E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E27D1">
        <w:rPr>
          <w:rFonts w:ascii="Times New Roman" w:hAnsi="Times New Roman" w:cs="Times New Roman"/>
          <w:b/>
          <w:i/>
          <w:sz w:val="24"/>
          <w:szCs w:val="24"/>
        </w:rPr>
        <w:t>Н.Г.Чернышевский</w:t>
      </w:r>
      <w:proofErr w:type="spellEnd"/>
      <w:r w:rsidRPr="009E27D1">
        <w:rPr>
          <w:rFonts w:ascii="Times New Roman" w:hAnsi="Times New Roman" w:cs="Times New Roman"/>
          <w:b/>
          <w:i/>
          <w:sz w:val="24"/>
          <w:szCs w:val="24"/>
        </w:rPr>
        <w:t xml:space="preserve"> «Что делать»</w:t>
      </w:r>
    </w:p>
    <w:p w:rsidR="00897EE1" w:rsidRPr="009E27D1" w:rsidRDefault="00897EE1" w:rsidP="00897E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27D1">
        <w:rPr>
          <w:rFonts w:ascii="Times New Roman" w:hAnsi="Times New Roman" w:cs="Times New Roman"/>
          <w:b/>
          <w:i/>
          <w:sz w:val="24"/>
          <w:szCs w:val="24"/>
        </w:rPr>
        <w:t>М.Е. Салтыков</w:t>
      </w:r>
      <w:r w:rsidR="009E27D1" w:rsidRPr="009E27D1">
        <w:rPr>
          <w:rFonts w:ascii="Times New Roman" w:hAnsi="Times New Roman" w:cs="Times New Roman"/>
          <w:b/>
          <w:i/>
          <w:sz w:val="24"/>
          <w:szCs w:val="24"/>
        </w:rPr>
        <w:t>-Щедрин «История одного города»,</w:t>
      </w:r>
      <w:r w:rsidR="009E27D1" w:rsidRPr="009E27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«Дикий помещик», «Премудрый </w:t>
      </w:r>
      <w:proofErr w:type="spellStart"/>
      <w:r w:rsidR="009E27D1" w:rsidRPr="009E27D1">
        <w:rPr>
          <w:rFonts w:ascii="Times New Roman" w:hAnsi="Times New Roman" w:cs="Times New Roman"/>
          <w:b/>
          <w:bCs/>
          <w:i/>
          <w:sz w:val="24"/>
          <w:szCs w:val="24"/>
        </w:rPr>
        <w:t>пискарь</w:t>
      </w:r>
      <w:proofErr w:type="spellEnd"/>
      <w:r w:rsidR="009E27D1" w:rsidRPr="009E27D1">
        <w:rPr>
          <w:rFonts w:ascii="Times New Roman" w:hAnsi="Times New Roman" w:cs="Times New Roman"/>
          <w:b/>
          <w:bCs/>
          <w:i/>
          <w:sz w:val="24"/>
          <w:szCs w:val="24"/>
        </w:rPr>
        <w:t>», «Как один мужик…», «Пропала совесть»</w:t>
      </w:r>
    </w:p>
    <w:p w:rsidR="00897EE1" w:rsidRPr="009E27D1" w:rsidRDefault="00897EE1" w:rsidP="00897EE1">
      <w:pPr>
        <w:tabs>
          <w:tab w:val="left" w:pos="57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9E27D1">
        <w:rPr>
          <w:rFonts w:ascii="Times New Roman" w:hAnsi="Times New Roman"/>
          <w:b/>
          <w:bCs/>
          <w:i/>
          <w:sz w:val="24"/>
          <w:szCs w:val="24"/>
        </w:rPr>
        <w:t>Н.А.Некрасов</w:t>
      </w:r>
      <w:proofErr w:type="spellEnd"/>
      <w:r w:rsidRPr="009E27D1">
        <w:rPr>
          <w:rFonts w:ascii="Times New Roman" w:hAnsi="Times New Roman"/>
          <w:b/>
          <w:bCs/>
          <w:i/>
          <w:sz w:val="24"/>
          <w:szCs w:val="24"/>
        </w:rPr>
        <w:t xml:space="preserve">. Лирика. </w:t>
      </w:r>
      <w:r w:rsidRPr="009E27D1">
        <w:rPr>
          <w:rFonts w:ascii="Times New Roman" w:hAnsi="Times New Roman"/>
          <w:b/>
          <w:i/>
          <w:sz w:val="24"/>
          <w:szCs w:val="24"/>
        </w:rPr>
        <w:t>«Кому на Руси жить хорошо»</w:t>
      </w:r>
    </w:p>
    <w:p w:rsidR="00897EE1" w:rsidRPr="009E27D1" w:rsidRDefault="00897EE1" w:rsidP="00897E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E27D1">
        <w:rPr>
          <w:rFonts w:ascii="Times New Roman" w:hAnsi="Times New Roman"/>
          <w:b/>
          <w:i/>
          <w:sz w:val="24"/>
          <w:szCs w:val="24"/>
        </w:rPr>
        <w:t xml:space="preserve">Н.С. Лесков «Леди Макбет </w:t>
      </w:r>
      <w:proofErr w:type="spellStart"/>
      <w:r w:rsidRPr="009E27D1">
        <w:rPr>
          <w:rFonts w:ascii="Times New Roman" w:hAnsi="Times New Roman"/>
          <w:b/>
          <w:i/>
          <w:sz w:val="24"/>
          <w:szCs w:val="24"/>
        </w:rPr>
        <w:t>Мценского</w:t>
      </w:r>
      <w:proofErr w:type="spellEnd"/>
      <w:r w:rsidRPr="009E27D1">
        <w:rPr>
          <w:rFonts w:ascii="Times New Roman" w:hAnsi="Times New Roman"/>
          <w:b/>
          <w:i/>
          <w:sz w:val="24"/>
          <w:szCs w:val="24"/>
        </w:rPr>
        <w:t xml:space="preserve"> уезда», «Очарованный странник». </w:t>
      </w:r>
    </w:p>
    <w:p w:rsidR="00897EE1" w:rsidRPr="009E27D1" w:rsidRDefault="00897EE1" w:rsidP="00897E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E27D1">
        <w:rPr>
          <w:rFonts w:ascii="Times New Roman" w:hAnsi="Times New Roman"/>
          <w:b/>
          <w:i/>
          <w:sz w:val="24"/>
          <w:szCs w:val="24"/>
        </w:rPr>
        <w:t xml:space="preserve">Ф.М. Достоевский «Преступление и наказание»  </w:t>
      </w:r>
    </w:p>
    <w:p w:rsidR="00897EE1" w:rsidRPr="009E27D1" w:rsidRDefault="00897EE1" w:rsidP="00897E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E27D1">
        <w:rPr>
          <w:rFonts w:ascii="Times New Roman" w:hAnsi="Times New Roman"/>
          <w:b/>
          <w:i/>
          <w:sz w:val="24"/>
          <w:szCs w:val="24"/>
        </w:rPr>
        <w:t xml:space="preserve">Л.Н. Толстой «Война и мир»  </w:t>
      </w:r>
    </w:p>
    <w:p w:rsidR="009E27D1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37F3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Произведения для самостоятельного чтения:</w:t>
      </w:r>
      <w:r w:rsidRPr="00B37F3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B37F34" w:rsidRPr="00B37F34" w:rsidRDefault="00B37F34" w:rsidP="00B37F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37F34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 xml:space="preserve">Э.Т.А. </w:t>
      </w:r>
      <w:r w:rsidRPr="00B37F34">
        <w:rPr>
          <w:rFonts w:ascii="Times New Roman" w:hAnsi="Times New Roman"/>
          <w:i/>
          <w:color w:val="FF0000"/>
          <w:sz w:val="24"/>
          <w:szCs w:val="24"/>
        </w:rPr>
        <w:t xml:space="preserve">Гофман «Крошка Цахес» </w:t>
      </w:r>
    </w:p>
    <w:p w:rsidR="00B37F34" w:rsidRPr="00B37F34" w:rsidRDefault="00B37F34" w:rsidP="00B37F3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B37F34">
        <w:rPr>
          <w:rFonts w:ascii="Times New Roman" w:hAnsi="Times New Roman"/>
          <w:i/>
          <w:color w:val="FF0000"/>
          <w:sz w:val="24"/>
          <w:szCs w:val="24"/>
        </w:rPr>
        <w:t>О. де Бальзак «Шагреневая кожа»,</w:t>
      </w:r>
    </w:p>
    <w:p w:rsidR="00B37F34" w:rsidRPr="00B37F34" w:rsidRDefault="00B37F34" w:rsidP="00B37F3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</w:rPr>
      </w:pPr>
      <w:r w:rsidRPr="00B37F34">
        <w:rPr>
          <w:rFonts w:ascii="Times New Roman" w:hAnsi="Times New Roman"/>
          <w:i/>
          <w:color w:val="FF0000"/>
          <w:sz w:val="24"/>
          <w:szCs w:val="24"/>
        </w:rPr>
        <w:t xml:space="preserve">О. Уайльд «Портрет Дориана Грея» </w:t>
      </w:r>
    </w:p>
    <w:p w:rsidR="00B37F34" w:rsidRPr="00B37F34" w:rsidRDefault="00B37F34" w:rsidP="00B37F34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Г. де Мопассан «Нищий», «Плетельщица стульев».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А.С.Пушкин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«Станционный смотритель»,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К.Паустовский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«Телеграмма», </w:t>
      </w: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А.Платонов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«Юшка».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Н.Ключарёва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«Юркино Рождество»,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А.Геласимов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«Нежный возраст».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У.Голдинг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«Повелитель мух»,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Р.Брэдбери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«451 градус по Фаренгейту»,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О.Хаксли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«О дивный новый мир»,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Дж</w:t>
      </w:r>
      <w:proofErr w:type="gramStart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.О</w:t>
      </w:r>
      <w:proofErr w:type="gramEnd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руэл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«1984».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М.А.Шолохов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«Судьба человека»,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А.И.Солженицын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</w:t>
      </w: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Матрёнин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двор».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Н.С.Лесков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«Однодум», «Левша», «Человек на часах»;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Э.Хемингуэй</w:t>
      </w:r>
      <w:proofErr w:type="spellEnd"/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«Старик и море».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Р.Брэдбери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«Наказание без преступления»,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Б.Акунин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«</w:t>
      </w: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Азазель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», «Ф.М.»,;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Л.Улицкая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«Сонечка»,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Т.Толстая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«Соня».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Дж</w:t>
      </w:r>
      <w:proofErr w:type="gramStart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.Л</w:t>
      </w:r>
      <w:proofErr w:type="gramEnd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ондон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«Мартин Иден»,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37F34">
        <w:rPr>
          <w:rFonts w:ascii="Times New Roman" w:hAnsi="Times New Roman" w:cs="Times New Roman"/>
          <w:bCs/>
          <w:i/>
          <w:color w:val="FF0000"/>
          <w:sz w:val="24"/>
          <w:szCs w:val="24"/>
        </w:rPr>
        <w:t>Анна Франк «Убежище»,</w:t>
      </w:r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9E27D1" w:rsidRPr="00B37F34" w:rsidRDefault="009E27D1" w:rsidP="009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proofErr w:type="spellStart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Дж</w:t>
      </w:r>
      <w:proofErr w:type="gramStart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.Б</w:t>
      </w:r>
      <w:proofErr w:type="gramEnd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>ойн</w:t>
      </w:r>
      <w:proofErr w:type="spellEnd"/>
      <w:r w:rsidRPr="00B37F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«Мальчик в полосатой пижаме», «Мальчик на вершине горы» и др.</w:t>
      </w:r>
    </w:p>
    <w:p w:rsidR="009E27D1" w:rsidRDefault="009E27D1" w:rsidP="00897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34" w:rsidRDefault="00B37F34" w:rsidP="00897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F34" w:rsidRDefault="00B37F34" w:rsidP="00897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PS</w:t>
      </w:r>
      <w:r w:rsidRPr="00B37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F34" w:rsidRDefault="00B37F34" w:rsidP="00897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русскому языку необходимо </w:t>
      </w:r>
      <w:r w:rsidRPr="00B37F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тонкие тетради и </w:t>
      </w:r>
      <w:r w:rsidRPr="00B37F3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48 листов в линейку</w:t>
      </w:r>
    </w:p>
    <w:p w:rsidR="00B37F34" w:rsidRDefault="00B37F34" w:rsidP="00897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Справочник с правилами (который заводили с 5 класса)  по русскому языку остается. </w:t>
      </w:r>
    </w:p>
    <w:p w:rsidR="00B37F34" w:rsidRPr="00B37F34" w:rsidRDefault="00B37F34" w:rsidP="00897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литературе тетрадь 96 листов</w:t>
      </w:r>
    </w:p>
    <w:sectPr w:rsidR="00B37F34" w:rsidRPr="00B37F34" w:rsidSect="00897E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E7"/>
    <w:rsid w:val="002E6FE7"/>
    <w:rsid w:val="0040322D"/>
    <w:rsid w:val="00820A36"/>
    <w:rsid w:val="00897EE1"/>
    <w:rsid w:val="009E27D1"/>
    <w:rsid w:val="00B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2019-06-25T08:51:00Z</dcterms:created>
  <dcterms:modified xsi:type="dcterms:W3CDTF">2021-06-01T05:17:00Z</dcterms:modified>
</cp:coreProperties>
</file>